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680" w:type="dxa"/>
        <w:tblLook w:val="04A0" w:firstRow="1" w:lastRow="0" w:firstColumn="1" w:lastColumn="0" w:noHBand="0" w:noVBand="1"/>
      </w:tblPr>
      <w:tblGrid>
        <w:gridCol w:w="1473"/>
        <w:gridCol w:w="1106"/>
        <w:gridCol w:w="393"/>
        <w:gridCol w:w="554"/>
        <w:gridCol w:w="2033"/>
        <w:gridCol w:w="1147"/>
        <w:gridCol w:w="1243"/>
        <w:gridCol w:w="240"/>
      </w:tblGrid>
      <w:tr w:rsidR="00241B15" w:rsidRPr="00241B15" w14:paraId="42CDBC4C" w14:textId="77777777" w:rsidTr="00241B15">
        <w:trPr>
          <w:trHeight w:val="315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2240D" w14:textId="77777777" w:rsidR="00241B15" w:rsidRPr="00241B15" w:rsidRDefault="00241B15" w:rsidP="00241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hr-HR"/>
              </w:rPr>
              <w:t>Bilješke uz financijske izvještaje proračunskog korisnika</w:t>
            </w:r>
          </w:p>
        </w:tc>
      </w:tr>
      <w:tr w:rsidR="00241B15" w:rsidRPr="00241B15" w14:paraId="2693FADB" w14:textId="77777777" w:rsidTr="00241B15">
        <w:trPr>
          <w:trHeight w:val="255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D8493" w14:textId="0B877A21" w:rsidR="00241B15" w:rsidRPr="00241B15" w:rsidRDefault="00241B15" w:rsidP="00241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hr-HR"/>
              </w:rPr>
              <w:t>za razdoblje: 1. siječanj 202</w:t>
            </w:r>
            <w:r w:rsidR="00721B9B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hr-HR"/>
              </w:rPr>
              <w:t>4</w:t>
            </w:r>
            <w:r w:rsidRPr="00241B15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hr-HR"/>
              </w:rPr>
              <w:t>.   –   31. prosinac 202</w:t>
            </w:r>
            <w:r w:rsidR="00721B9B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hr-HR"/>
              </w:rPr>
              <w:t>4</w:t>
            </w:r>
            <w:r w:rsidR="00B5422B"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hr-HR"/>
              </w:rPr>
              <w:t>.</w:t>
            </w:r>
          </w:p>
        </w:tc>
      </w:tr>
      <w:tr w:rsidR="00241B15" w:rsidRPr="00241B15" w14:paraId="02173A9C" w14:textId="77777777" w:rsidTr="00241B15">
        <w:trPr>
          <w:trHeight w:val="25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B7C47" w14:textId="77777777" w:rsidR="00241B15" w:rsidRPr="00241B15" w:rsidRDefault="00241B15" w:rsidP="00241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B65AA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81B9A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7AB8D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1A70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C08D7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E4E3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CEED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41B15" w:rsidRPr="00241B15" w14:paraId="1FC4C0E4" w14:textId="77777777" w:rsidTr="00241B15">
        <w:trPr>
          <w:trHeight w:val="25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02459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5495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CB856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9DC5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9894C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516D4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A45A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C24D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41B15" w:rsidRPr="00241B15" w14:paraId="153F4647" w14:textId="77777777" w:rsidTr="00241B15">
        <w:trPr>
          <w:trHeight w:val="25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8B827" w14:textId="77777777" w:rsidR="00241B15" w:rsidRPr="00241B15" w:rsidRDefault="00241B15" w:rsidP="00241B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Broj RKP-a: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672D9B63" w14:textId="77777777" w:rsidR="00241B15" w:rsidRPr="00241B15" w:rsidRDefault="00241B15" w:rsidP="00241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48517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F2265" w14:textId="77777777" w:rsidR="00241B15" w:rsidRPr="00241B15" w:rsidRDefault="00241B15" w:rsidP="00241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75913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pct25" w:color="C0C0C0" w:fill="auto"/>
            <w:noWrap/>
            <w:vAlign w:val="center"/>
            <w:hideMark/>
          </w:tcPr>
          <w:p w14:paraId="42B12CAE" w14:textId="77777777" w:rsidR="00241B15" w:rsidRPr="00241B15" w:rsidRDefault="00241B15" w:rsidP="00241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BF5F1" w14:textId="77777777" w:rsidR="00241B15" w:rsidRPr="00241B15" w:rsidRDefault="00241B15" w:rsidP="0024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6D327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41B15" w:rsidRPr="00241B15" w14:paraId="3377232B" w14:textId="77777777" w:rsidTr="00241B15">
        <w:trPr>
          <w:trHeight w:val="25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7D3BB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280C8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335F2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97515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D7D52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D92B2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1A3B0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1556E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41B15" w:rsidRPr="00241B15" w14:paraId="1BD9474E" w14:textId="77777777" w:rsidTr="00241B15">
        <w:trPr>
          <w:trHeight w:val="25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D0A06" w14:textId="77777777" w:rsidR="00241B15" w:rsidRPr="00241B15" w:rsidRDefault="00241B15" w:rsidP="00241B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Matični broj: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C0C0C0" w:fill="auto"/>
            <w:noWrap/>
            <w:vAlign w:val="center"/>
            <w:hideMark/>
          </w:tcPr>
          <w:p w14:paraId="49C68D7A" w14:textId="77777777" w:rsidR="00241B15" w:rsidRPr="00241B15" w:rsidRDefault="00241B15" w:rsidP="00241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04270002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E608D" w14:textId="77777777" w:rsidR="00241B15" w:rsidRPr="00241B15" w:rsidRDefault="00241B15" w:rsidP="00241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AFC41" w14:textId="77777777" w:rsidR="00241B15" w:rsidRPr="00241B15" w:rsidRDefault="00241B15" w:rsidP="00241B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OIB:</w:t>
            </w:r>
          </w:p>
        </w:tc>
        <w:tc>
          <w:tcPr>
            <w:tcW w:w="309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30EC2D32" w14:textId="77777777" w:rsidR="00241B15" w:rsidRPr="00241B15" w:rsidRDefault="00241B15" w:rsidP="00241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58318175329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E99FF" w14:textId="77777777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1B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6CCBD" w14:textId="77777777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241B15" w:rsidRPr="00241B15" w14:paraId="051D9399" w14:textId="77777777" w:rsidTr="00241B15">
        <w:trPr>
          <w:trHeight w:val="25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12A3D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E5B1F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AA2EF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9692A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44EE4" w14:textId="77777777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1B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36A7A" w14:textId="77777777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1B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8A881" w14:textId="77777777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54324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41B15" w:rsidRPr="00241B15" w14:paraId="22332C1E" w14:textId="77777777" w:rsidTr="00241B15">
        <w:trPr>
          <w:trHeight w:val="25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40E0D" w14:textId="77777777" w:rsidR="00241B15" w:rsidRPr="00241B15" w:rsidRDefault="00241B15" w:rsidP="00241B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Naziv obveznika:</w:t>
            </w:r>
          </w:p>
        </w:tc>
        <w:tc>
          <w:tcPr>
            <w:tcW w:w="59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488BEEC6" w14:textId="77777777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OTOČKA RAZVOJNA AGENCIJA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40AE8" w14:textId="77777777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241B15" w:rsidRPr="00241B15" w14:paraId="70F40BC8" w14:textId="77777777" w:rsidTr="00241B15">
        <w:trPr>
          <w:trHeight w:val="25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03977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95767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B0E11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7818F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22D8F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A7BED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0F6AF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46B45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41B15" w:rsidRPr="00241B15" w14:paraId="5800FF35" w14:textId="77777777" w:rsidTr="00241B15">
        <w:trPr>
          <w:trHeight w:val="25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4F011" w14:textId="77777777" w:rsidR="00241B15" w:rsidRPr="00241B15" w:rsidRDefault="00241B15" w:rsidP="00241B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Pošta i mjesto: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25" w:color="C0C0C0" w:fill="auto"/>
            <w:noWrap/>
            <w:vAlign w:val="center"/>
            <w:hideMark/>
          </w:tcPr>
          <w:p w14:paraId="6A2A921E" w14:textId="77777777" w:rsidR="00241B15" w:rsidRPr="00241B15" w:rsidRDefault="00241B15" w:rsidP="00241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32252</w:t>
            </w:r>
          </w:p>
        </w:tc>
        <w:tc>
          <w:tcPr>
            <w:tcW w:w="49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7E346FD9" w14:textId="77777777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OTOK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3C7B3" w14:textId="77777777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241B15" w:rsidRPr="00241B15" w14:paraId="6EF172A9" w14:textId="77777777" w:rsidTr="00241B15">
        <w:trPr>
          <w:trHeight w:val="25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B84A6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C9977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836CF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B6F1B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2125D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72C10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23715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7EF3A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41B15" w:rsidRPr="00241B15" w14:paraId="741A2C05" w14:textId="77777777" w:rsidTr="00241B15">
        <w:trPr>
          <w:trHeight w:val="25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8C17E" w14:textId="77777777" w:rsidR="00241B15" w:rsidRPr="00241B15" w:rsidRDefault="00241B15" w:rsidP="00241B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Ulica i kućni broj:</w:t>
            </w:r>
          </w:p>
        </w:tc>
        <w:tc>
          <w:tcPr>
            <w:tcW w:w="599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13B3E19B" w14:textId="77777777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TRG KRALJA TOMISLAVA 6/A</w:t>
            </w: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2C12F" w14:textId="77777777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241B15" w:rsidRPr="00241B15" w14:paraId="29AE2817" w14:textId="77777777" w:rsidTr="00241B15">
        <w:trPr>
          <w:trHeight w:val="25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7B713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72619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D70E3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08C36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F9BA2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2492E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E38F2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B8C32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41B15" w:rsidRPr="00241B15" w14:paraId="0BC83A9C" w14:textId="77777777" w:rsidTr="00241B15">
        <w:trPr>
          <w:trHeight w:val="25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4D09A" w14:textId="77777777" w:rsidR="00241B15" w:rsidRPr="00241B15" w:rsidRDefault="00241B15" w:rsidP="00241B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Razina: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35A0C" w14:textId="77777777" w:rsidR="00241B15" w:rsidRPr="00241B15" w:rsidRDefault="00241B15" w:rsidP="00241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21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23762" w14:textId="77777777" w:rsidR="00241B15" w:rsidRPr="00241B15" w:rsidRDefault="00241B15" w:rsidP="00241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66D9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D55A2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25" w:color="C0C0C0" w:fill="auto"/>
            <w:noWrap/>
            <w:vAlign w:val="center"/>
            <w:hideMark/>
          </w:tcPr>
          <w:p w14:paraId="28CAEBE3" w14:textId="77777777" w:rsidR="00241B15" w:rsidRPr="00241B15" w:rsidRDefault="00241B15" w:rsidP="00241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41B15" w:rsidRPr="00241B15" w14:paraId="6272E0ED" w14:textId="77777777" w:rsidTr="00241B15">
        <w:trPr>
          <w:trHeight w:val="25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D2FAB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A610E" w14:textId="77777777" w:rsidR="00241B15" w:rsidRPr="00241B15" w:rsidRDefault="00241B15" w:rsidP="00241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A16D3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A7419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49596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B5F4E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40113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A0DDF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41B15" w:rsidRPr="00241B15" w14:paraId="11AA1F79" w14:textId="77777777" w:rsidTr="00241B15">
        <w:trPr>
          <w:trHeight w:val="25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BD7C9" w14:textId="77777777" w:rsidR="00241B15" w:rsidRPr="00241B15" w:rsidRDefault="00241B15" w:rsidP="00241B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Šifra djelatnosti: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2253D" w14:textId="77777777" w:rsidR="00241B15" w:rsidRPr="00241B15" w:rsidRDefault="00241B15" w:rsidP="00241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7022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B92AB" w14:textId="77777777" w:rsidR="00241B15" w:rsidRPr="00241B15" w:rsidRDefault="00241B15" w:rsidP="00241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6671C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E97D5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5" w:color="C0C0C0" w:fill="auto"/>
            <w:noWrap/>
            <w:vAlign w:val="center"/>
            <w:hideMark/>
          </w:tcPr>
          <w:p w14:paraId="3F93871E" w14:textId="77777777" w:rsidR="00241B15" w:rsidRPr="00241B15" w:rsidRDefault="00241B15" w:rsidP="00241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36158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41B15" w:rsidRPr="00241B15" w14:paraId="7E7B1272" w14:textId="77777777" w:rsidTr="00241B15">
        <w:trPr>
          <w:trHeight w:val="25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628C4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6CFCE" w14:textId="77777777" w:rsidR="00241B15" w:rsidRPr="00241B15" w:rsidRDefault="00241B15" w:rsidP="00241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EDB32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BB9F9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A50C2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92860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EB520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78D0E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41B15" w:rsidRPr="00241B15" w14:paraId="765A30B1" w14:textId="77777777" w:rsidTr="00241B15">
        <w:trPr>
          <w:trHeight w:val="25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FA0BD" w14:textId="77777777" w:rsidR="00241B15" w:rsidRPr="00241B15" w:rsidRDefault="00241B15" w:rsidP="00241B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Razdjel: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6049" w14:textId="77777777" w:rsidR="00241B15" w:rsidRPr="00241B15" w:rsidRDefault="00241B15" w:rsidP="00241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87A07" w14:textId="77777777" w:rsidR="00241B15" w:rsidRPr="00241B15" w:rsidRDefault="00241B15" w:rsidP="00241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E5083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36FB4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pct25" w:color="C0C0C0" w:fill="auto"/>
            <w:noWrap/>
            <w:vAlign w:val="center"/>
            <w:hideMark/>
          </w:tcPr>
          <w:p w14:paraId="5D613C7B" w14:textId="77777777" w:rsidR="00241B15" w:rsidRPr="00241B15" w:rsidRDefault="00241B15" w:rsidP="00241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41B15" w:rsidRPr="00241B15" w14:paraId="4FE0A723" w14:textId="77777777" w:rsidTr="00241B15">
        <w:trPr>
          <w:trHeight w:val="25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AF9B9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B1F20" w14:textId="77777777" w:rsidR="00241B15" w:rsidRPr="00241B15" w:rsidRDefault="00241B15" w:rsidP="00241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5DE47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D007D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8AC2D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2226D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F6E89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06DCA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41B15" w:rsidRPr="00241B15" w14:paraId="2A63B622" w14:textId="77777777" w:rsidTr="00241B15">
        <w:trPr>
          <w:trHeight w:val="25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8D1DD" w14:textId="77777777" w:rsidR="00241B15" w:rsidRPr="00241B15" w:rsidRDefault="00241B15" w:rsidP="00241B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Šifra grada: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F78E" w14:textId="77777777" w:rsidR="00241B15" w:rsidRPr="00241B15" w:rsidRDefault="00241B15" w:rsidP="00241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535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0EE90" w14:textId="77777777" w:rsidR="00241B15" w:rsidRPr="00241B15" w:rsidRDefault="00241B15" w:rsidP="00241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B3F9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130FE" w14:textId="77777777" w:rsidR="00241B15" w:rsidRPr="00241B15" w:rsidRDefault="00241B15" w:rsidP="00241B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183962"/>
                <w:sz w:val="16"/>
                <w:szCs w:val="16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color w:val="183962"/>
                <w:sz w:val="16"/>
                <w:szCs w:val="16"/>
                <w:lang w:eastAsia="hr-HR"/>
              </w:rPr>
              <w:t>Adresa e-pošte obveznika:</w:t>
            </w:r>
          </w:p>
        </w:tc>
        <w:tc>
          <w:tcPr>
            <w:tcW w:w="2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C0C0C0" w:fill="auto"/>
            <w:noWrap/>
            <w:vAlign w:val="center"/>
            <w:hideMark/>
          </w:tcPr>
          <w:p w14:paraId="14E182CD" w14:textId="77777777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hr-HR"/>
              </w:rPr>
            </w:pPr>
            <w:hyperlink r:id="rId4" w:history="1">
              <w:r w:rsidRPr="00241B15">
                <w:rPr>
                  <w:rFonts w:ascii="Arial" w:eastAsia="Times New Roman" w:hAnsi="Arial" w:cs="Arial"/>
                  <w:color w:val="0000FF"/>
                  <w:sz w:val="16"/>
                  <w:szCs w:val="16"/>
                  <w:u w:val="single"/>
                  <w:lang w:eastAsia="hr-HR"/>
                </w:rPr>
                <w:t>razvojna.agencija.ora@gmail.com</w:t>
              </w:r>
            </w:hyperlink>
          </w:p>
        </w:tc>
      </w:tr>
      <w:tr w:rsidR="00241B15" w:rsidRPr="00241B15" w14:paraId="09671255" w14:textId="77777777" w:rsidTr="00241B15">
        <w:trPr>
          <w:trHeight w:val="25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F1104" w14:textId="77777777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  <w:u w:val="single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C980D" w14:textId="77777777" w:rsidR="00241B15" w:rsidRPr="00241B15" w:rsidRDefault="00241B15" w:rsidP="00241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1FD24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946C9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D7ED6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7AE48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5F87E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AC8D3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41B15" w:rsidRPr="00241B15" w14:paraId="4C6FB75C" w14:textId="77777777" w:rsidTr="00241B15">
        <w:trPr>
          <w:trHeight w:val="67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70BE3" w14:textId="77777777" w:rsidR="00241B15" w:rsidRPr="00241B15" w:rsidRDefault="00241B15" w:rsidP="00241B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color w:val="000080"/>
                <w:sz w:val="16"/>
                <w:szCs w:val="16"/>
                <w:lang w:eastAsia="hr-HR"/>
              </w:rPr>
              <w:t>Početak poslovanja:</w:t>
            </w: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FE878" w14:textId="77777777" w:rsidR="00241B15" w:rsidRPr="00241B15" w:rsidRDefault="00241B15" w:rsidP="00241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01.12.2014.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617BD" w14:textId="77777777" w:rsidR="00241B15" w:rsidRPr="00241B15" w:rsidRDefault="00241B15" w:rsidP="00241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9986D4" w14:textId="77777777" w:rsidR="00241B15" w:rsidRPr="00241B15" w:rsidRDefault="00241B15" w:rsidP="00241B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F497D"/>
                <w:sz w:val="16"/>
                <w:szCs w:val="16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color w:val="1F497D"/>
                <w:sz w:val="16"/>
                <w:szCs w:val="16"/>
                <w:lang w:eastAsia="hr-HR"/>
              </w:rPr>
              <w:t>Zakonski predstavnik:</w:t>
            </w:r>
          </w:p>
        </w:tc>
        <w:tc>
          <w:tcPr>
            <w:tcW w:w="242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pct25" w:color="C0C0C0" w:fill="auto"/>
            <w:vAlign w:val="center"/>
            <w:hideMark/>
          </w:tcPr>
          <w:p w14:paraId="6DD62C55" w14:textId="19311F4C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Mladen Markešić</w:t>
            </w:r>
            <w:r w:rsidRPr="00241B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struč.spec</w:t>
            </w:r>
            <w:r w:rsidRPr="00241B15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.oec</w:t>
            </w:r>
            <w:proofErr w:type="spellEnd"/>
          </w:p>
        </w:tc>
      </w:tr>
      <w:tr w:rsidR="00241B15" w:rsidRPr="00241B15" w14:paraId="4D079036" w14:textId="77777777" w:rsidTr="00241B15">
        <w:trPr>
          <w:trHeight w:val="25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0F46" w14:textId="77777777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8DBE0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80C7F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422D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6A40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F20B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4CD6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99A77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41B15" w:rsidRPr="00241B15" w14:paraId="43D57A8F" w14:textId="77777777" w:rsidTr="00241B15">
        <w:trPr>
          <w:trHeight w:val="25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43E4F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3C9C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CF355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FC25F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07CB9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D8BC1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3254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C67D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41B15" w:rsidRPr="00241B15" w14:paraId="6F36DECE" w14:textId="77777777" w:rsidTr="00241B15">
        <w:trPr>
          <w:trHeight w:val="255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B8EEC" w14:textId="77777777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r-HR"/>
              </w:rPr>
              <w:t>01. Bilješke uz Bilancu</w:t>
            </w:r>
          </w:p>
        </w:tc>
      </w:tr>
      <w:tr w:rsidR="00241B15" w:rsidRPr="00241B15" w14:paraId="70947F16" w14:textId="77777777" w:rsidTr="00241B15">
        <w:trPr>
          <w:trHeight w:val="93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0E7468" w14:textId="77777777" w:rsidR="00241B15" w:rsidRPr="00241B15" w:rsidRDefault="00241B15" w:rsidP="00241B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1B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Obavezne bilješke u formi tablica propisane člankom 16. Pravilnika o financijskom izvještavanju nisu priložene budući Korisnik u izvještajnom razdoblju nije imao Danih zajmova, Primljenih kredita, Danih robnih zajmova i  financijskih najmova</w:t>
            </w:r>
          </w:p>
        </w:tc>
      </w:tr>
      <w:tr w:rsidR="00241B15" w:rsidRPr="00241B15" w14:paraId="22BC81AD" w14:textId="77777777" w:rsidTr="00241B15">
        <w:trPr>
          <w:trHeight w:val="255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DC6FDF" w14:textId="05A441A4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Bilješka uz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B001</w:t>
            </w:r>
            <w:r w:rsidRPr="00241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 - Nefinancijska imovina - </w:t>
            </w:r>
          </w:p>
        </w:tc>
      </w:tr>
      <w:tr w:rsidR="00241B15" w:rsidRPr="00241B15" w14:paraId="643F4966" w14:textId="77777777" w:rsidTr="00241B15">
        <w:trPr>
          <w:trHeight w:val="885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C77E26" w14:textId="542736B4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1B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Nefinancijsku imovinu čini namještaj i uredska oprema. U tekućoj godini nije bilo novih nabavki i povećanja vrijednosti nefinancijske imovine. Ispravak vrijednosti izvršen je primjenom zakonskih stopa amortizacije.</w:t>
            </w:r>
          </w:p>
        </w:tc>
      </w:tr>
      <w:tr w:rsidR="00241B15" w:rsidRPr="00241B15" w14:paraId="46FFEDF9" w14:textId="77777777" w:rsidTr="00241B15">
        <w:trPr>
          <w:trHeight w:val="25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FC6D6" w14:textId="77777777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BF875" w14:textId="77777777" w:rsidR="00241B15" w:rsidRPr="00241B15" w:rsidRDefault="00241B15" w:rsidP="0024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74598" w14:textId="77777777" w:rsidR="00241B15" w:rsidRPr="00241B15" w:rsidRDefault="00241B15" w:rsidP="0024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5AEB0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B60F0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2D092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854C5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8DA6B" w14:textId="77777777" w:rsidR="00241B15" w:rsidRPr="00241B15" w:rsidRDefault="00241B15" w:rsidP="00241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41B15" w:rsidRPr="00241B15" w14:paraId="71C5544C" w14:textId="77777777" w:rsidTr="00241B15">
        <w:trPr>
          <w:trHeight w:val="255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93EA6" w14:textId="0976D67F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Bilješka uz - Financijska imovina - </w:t>
            </w:r>
          </w:p>
        </w:tc>
      </w:tr>
      <w:tr w:rsidR="00241B15" w:rsidRPr="00241B15" w14:paraId="3EA77F97" w14:textId="77777777" w:rsidTr="00241B15">
        <w:trPr>
          <w:trHeight w:val="825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FDA53" w14:textId="36FADA92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1B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Financijsku imovinu korisnika u iznosu </w:t>
            </w:r>
            <w:r w:rsidR="00721B9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</w:t>
            </w:r>
            <w:r w:rsidR="007673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</w:t>
            </w:r>
            <w:r w:rsidR="00721B9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</w:t>
            </w:r>
            <w:r w:rsidR="007673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EUR</w:t>
            </w:r>
            <w:r w:rsidRPr="00241B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čine novčana sredstva po viđenju na žiro računu u poslovnoj banci korisnika, namijenjena izmirenju dijela nastalih troškova kontinuiteta koji dospijevaju u nar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</w:t>
            </w:r>
            <w:r w:rsidRPr="00241B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dnom razdoblju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i potraživanja koja se refundiraju</w:t>
            </w:r>
            <w:r w:rsidR="00721B9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B5422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</w:t>
            </w:r>
            <w:r w:rsidR="00721B9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potraživanja za predujmove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u iznosu </w:t>
            </w:r>
            <w:r w:rsidR="00721B9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r w:rsidR="00B5422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="00721B9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826</w:t>
            </w:r>
            <w:r w:rsidR="007673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</w:t>
            </w:r>
            <w:r w:rsidR="00721B9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</w:t>
            </w:r>
            <w:r w:rsidR="007673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EUR</w:t>
            </w:r>
            <w:r w:rsidRPr="00241B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</w:p>
        </w:tc>
      </w:tr>
      <w:tr w:rsidR="00241B15" w:rsidRPr="00241B15" w14:paraId="14B72577" w14:textId="77777777" w:rsidTr="00241B15">
        <w:trPr>
          <w:trHeight w:val="25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68ABD" w14:textId="77777777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5480E" w14:textId="77777777" w:rsidR="00241B15" w:rsidRPr="00241B15" w:rsidRDefault="00241B15" w:rsidP="0024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214C" w14:textId="77777777" w:rsidR="00241B15" w:rsidRPr="00241B15" w:rsidRDefault="00241B15" w:rsidP="0024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C1CC7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8D2AA" w14:textId="77777777" w:rsidR="00241B15" w:rsidRPr="00241B15" w:rsidRDefault="00241B15" w:rsidP="0024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68B77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pct25" w:color="C0C0C0" w:fill="auto"/>
            <w:noWrap/>
            <w:vAlign w:val="center"/>
            <w:hideMark/>
          </w:tcPr>
          <w:p w14:paraId="6CE1278C" w14:textId="77777777" w:rsidR="00241B15" w:rsidRPr="00241B15" w:rsidRDefault="00241B15" w:rsidP="00241B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41B15" w:rsidRPr="00241B15" w14:paraId="147AD02F" w14:textId="77777777" w:rsidTr="00241B15">
        <w:trPr>
          <w:trHeight w:val="255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50698" w14:textId="2F0F762B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Bilješka uz - Obveze - </w:t>
            </w:r>
          </w:p>
        </w:tc>
      </w:tr>
      <w:tr w:rsidR="00241B15" w:rsidRPr="00241B15" w14:paraId="52706703" w14:textId="77777777" w:rsidTr="00241B15">
        <w:trPr>
          <w:trHeight w:val="1035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1622E" w14:textId="1F72E5EC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1B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Poziciju obveza u iznosu </w:t>
            </w:r>
            <w:r w:rsidR="00721B9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</w:t>
            </w:r>
            <w:r w:rsidR="007673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="00721B9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</w:t>
            </w:r>
            <w:r w:rsidR="007673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4,</w:t>
            </w:r>
            <w:r w:rsidR="00721B9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</w:t>
            </w:r>
            <w:r w:rsidR="00767314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EUR</w:t>
            </w:r>
            <w:r w:rsidRPr="00241B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čine obveze za plaće i doprinose 12. mjeseca 202</w:t>
            </w:r>
            <w:r w:rsidR="00721B9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Pr="00241B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 godine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Pr="00241B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koje se isplaćuju u 202</w:t>
            </w:r>
            <w:r w:rsidR="00721B9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  <w:r w:rsidRPr="00241B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 godini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i materijalne i financijske rashode koji dospijevaju na naplatu u 202</w:t>
            </w:r>
            <w:r w:rsidR="00721B9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 godini</w:t>
            </w:r>
          </w:p>
        </w:tc>
      </w:tr>
      <w:tr w:rsidR="00241B15" w:rsidRPr="00241B15" w14:paraId="1177B430" w14:textId="77777777" w:rsidTr="00241B15">
        <w:trPr>
          <w:trHeight w:val="25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CB1EF" w14:textId="77777777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3017A" w14:textId="77777777" w:rsidR="00241B15" w:rsidRPr="00241B15" w:rsidRDefault="00241B15" w:rsidP="0024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C957D" w14:textId="77777777" w:rsidR="00241B15" w:rsidRPr="00241B15" w:rsidRDefault="00241B15" w:rsidP="0024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FB31A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6CC5B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A85B8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8A256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88373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41B15" w:rsidRPr="00241B15" w14:paraId="48E581E3" w14:textId="77777777" w:rsidTr="00241B15">
        <w:trPr>
          <w:trHeight w:val="255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84E02" w14:textId="731F5376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Bilješka - Ostali vlastiti izvori </w:t>
            </w:r>
          </w:p>
        </w:tc>
      </w:tr>
      <w:tr w:rsidR="00241B15" w:rsidRPr="00241B15" w14:paraId="59B0C5F5" w14:textId="77777777" w:rsidTr="00241B15">
        <w:trPr>
          <w:trHeight w:val="66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B4AF2B" w14:textId="46A8B664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1B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Ostale vlastite izvore u iznosu </w:t>
            </w:r>
            <w:r w:rsidR="00721B9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</w:t>
            </w:r>
            <w:r w:rsidRPr="00241B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</w:t>
            </w:r>
            <w:r w:rsidR="00721B9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750</w:t>
            </w:r>
            <w:r w:rsidR="0005728C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,</w:t>
            </w:r>
            <w:r w:rsidR="00721B9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</w:t>
            </w:r>
            <w:r w:rsidRPr="00241B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</w:t>
            </w:r>
            <w:r w:rsidR="00A412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EUR</w:t>
            </w:r>
            <w:r w:rsidRPr="00241B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čini neotpisana vrijednost prenesene dugotrajne nefinancijske imovine od osnivača.</w:t>
            </w:r>
          </w:p>
        </w:tc>
      </w:tr>
      <w:tr w:rsidR="00241B15" w:rsidRPr="00241B15" w14:paraId="2BBBDAF7" w14:textId="77777777" w:rsidTr="00241B15">
        <w:trPr>
          <w:trHeight w:val="25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730D3" w14:textId="77777777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91347" w14:textId="77777777" w:rsidR="00241B15" w:rsidRPr="00241B15" w:rsidRDefault="00241B15" w:rsidP="0024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51BF" w14:textId="77777777" w:rsidR="00241B15" w:rsidRPr="00241B15" w:rsidRDefault="00241B15" w:rsidP="0024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E0D1E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9EDC5" w14:textId="77777777" w:rsidR="00241B15" w:rsidRPr="00241B15" w:rsidRDefault="00241B15" w:rsidP="00241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38F69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177BF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41B15" w:rsidRPr="00241B15" w14:paraId="0DBDB9E4" w14:textId="77777777" w:rsidTr="00241B15">
        <w:trPr>
          <w:trHeight w:val="255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C03E1" w14:textId="6107C0EF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Bilješka uz - Manjak  prihoda</w:t>
            </w:r>
          </w:p>
        </w:tc>
      </w:tr>
      <w:tr w:rsidR="00241B15" w:rsidRPr="00241B15" w14:paraId="5128B9D2" w14:textId="77777777" w:rsidTr="00241B15">
        <w:trPr>
          <w:trHeight w:val="87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910990" w14:textId="131489E2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41B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Manjak prihoda čine troškovi plaća za </w:t>
            </w:r>
            <w:r w:rsidR="00A4120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12.202</w:t>
            </w:r>
            <w:r w:rsidR="00721B9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</w:t>
            </w:r>
            <w:r w:rsidRPr="00241B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. godine  koji </w:t>
            </w:r>
            <w:r w:rsidR="0005728C" w:rsidRPr="00241B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dospijevaju</w:t>
            </w:r>
            <w:r w:rsidRPr="00241B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u 202</w:t>
            </w:r>
            <w:r w:rsidR="00721B9B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</w:t>
            </w:r>
            <w:r w:rsidRPr="00241B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. godini, a koji nije pokriven prenesenim viškom prihoda.</w:t>
            </w:r>
          </w:p>
        </w:tc>
      </w:tr>
      <w:tr w:rsidR="00241B15" w:rsidRPr="00241B15" w14:paraId="2FB40D08" w14:textId="77777777" w:rsidTr="00241B15">
        <w:trPr>
          <w:trHeight w:val="25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D8555" w14:textId="77777777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0D1C3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1568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E2261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B6C9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04CE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306C2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73BF5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41B15" w:rsidRPr="00241B15" w14:paraId="189BB23A" w14:textId="77777777" w:rsidTr="00241B15">
        <w:trPr>
          <w:trHeight w:val="255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4BC62" w14:textId="77777777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r-HR"/>
              </w:rPr>
              <w:t>02. Bilješke uz obrazac PRRAS</w:t>
            </w:r>
          </w:p>
        </w:tc>
      </w:tr>
      <w:tr w:rsidR="00241B15" w:rsidRPr="00241B15" w14:paraId="33CC26FC" w14:textId="77777777" w:rsidTr="00241B15">
        <w:trPr>
          <w:trHeight w:val="132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111E82" w14:textId="63B51D31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241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Ostvareni prihodi  u iznosu </w:t>
            </w:r>
            <w:r w:rsidR="00A4120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</w:t>
            </w:r>
            <w:r w:rsidR="00721B9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</w:t>
            </w:r>
            <w:r w:rsidRPr="00241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  <w:r w:rsidR="00721B9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</w:t>
            </w:r>
            <w:r w:rsidR="00A4120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</w:t>
            </w:r>
            <w:r w:rsidR="00721B9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  <w:r w:rsidR="0005728C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</w:t>
            </w:r>
            <w:r w:rsidR="00721B9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</w:t>
            </w:r>
            <w:r w:rsidRPr="00241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A4120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EUR</w:t>
            </w:r>
            <w:r w:rsidRPr="00241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realizirani su iz doznaka iz proračuna za financiranje djelatnosti proračunskog korisnika</w:t>
            </w:r>
            <w:r w:rsidR="00721B9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C852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 iznosu od 86.771,23 EUR i 10.000,00 EUR</w:t>
            </w:r>
            <w:r w:rsidR="00B542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su</w:t>
            </w:r>
            <w:r w:rsidR="00C852E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prihodi od pruženih usluga</w:t>
            </w:r>
            <w:r w:rsidRPr="00241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. </w:t>
            </w:r>
          </w:p>
        </w:tc>
      </w:tr>
      <w:tr w:rsidR="00241B15" w:rsidRPr="00241B15" w14:paraId="3477DFB8" w14:textId="77777777" w:rsidTr="00241B15">
        <w:trPr>
          <w:trHeight w:val="25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06F82" w14:textId="77777777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9F86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EB497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2E7B0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14E3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5363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8A773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C03D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41B15" w:rsidRPr="00241B15" w14:paraId="08E7BD8C" w14:textId="77777777" w:rsidTr="00241B15">
        <w:trPr>
          <w:trHeight w:val="255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E5D8C" w14:textId="77777777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r-HR"/>
              </w:rPr>
              <w:t>03. Bilješke uz obrazac  P-VRIO</w:t>
            </w:r>
          </w:p>
        </w:tc>
      </w:tr>
      <w:tr w:rsidR="00241B15" w:rsidRPr="00241B15" w14:paraId="0D8F50F4" w14:textId="77777777" w:rsidTr="00241B15">
        <w:trPr>
          <w:trHeight w:val="75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5F56BC" w14:textId="1879DC69" w:rsidR="00241B15" w:rsidRPr="00241B15" w:rsidRDefault="00C852EB" w:rsidP="00241B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</w:t>
            </w:r>
            <w:r w:rsidR="00241B15" w:rsidRPr="00241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romjena u obujmu imovine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čini Isprav</w:t>
            </w:r>
            <w:r w:rsidR="00B5422B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vrijednosti imovine</w:t>
            </w:r>
            <w:r w:rsidR="00241B15" w:rsidRPr="00241B15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.</w:t>
            </w:r>
          </w:p>
        </w:tc>
      </w:tr>
      <w:tr w:rsidR="00241B15" w:rsidRPr="00241B15" w14:paraId="6C803A0A" w14:textId="77777777" w:rsidTr="00241B15">
        <w:trPr>
          <w:trHeight w:val="255"/>
        </w:trPr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14E45" w14:textId="77777777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9EA8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7AF6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4E073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34E48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E3F7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6354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B7D3D" w14:textId="77777777" w:rsidR="00241B15" w:rsidRPr="00241B15" w:rsidRDefault="00241B15" w:rsidP="00241B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241B15" w:rsidRPr="00241B15" w14:paraId="36A83DA0" w14:textId="77777777" w:rsidTr="00241B15">
        <w:trPr>
          <w:trHeight w:val="255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F8A45" w14:textId="77777777" w:rsidR="00241B15" w:rsidRPr="00241B15" w:rsidRDefault="00241B15" w:rsidP="00241B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r-HR"/>
              </w:rPr>
            </w:pPr>
            <w:r w:rsidRPr="00241B15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  <w:lang w:eastAsia="hr-HR"/>
              </w:rPr>
              <w:t>03. Bilješke uz obrazac  OBV</w:t>
            </w:r>
          </w:p>
        </w:tc>
      </w:tr>
      <w:tr w:rsidR="00241B15" w:rsidRPr="00241B15" w14:paraId="122D7416" w14:textId="77777777" w:rsidTr="00241B15">
        <w:trPr>
          <w:trHeight w:val="66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5104AE" w14:textId="0C079D48" w:rsidR="00241B15" w:rsidRPr="00241B15" w:rsidRDefault="00241B15" w:rsidP="00241B1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</w:pPr>
            <w:r w:rsidRPr="00241B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Ukupno iskazano Stanje obveza korisnika na kraju razdoblja na </w:t>
            </w:r>
            <w:r w:rsidR="000572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ND23</w:t>
            </w:r>
            <w:r w:rsidRPr="00241B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u iznosu </w:t>
            </w:r>
            <w:r w:rsidR="00C852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7</w:t>
            </w:r>
            <w:r w:rsidRPr="00241B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.</w:t>
            </w:r>
            <w:r w:rsidR="00C852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444</w:t>
            </w:r>
            <w:r w:rsidR="0005728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,</w:t>
            </w:r>
            <w:r w:rsidR="00C852E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66</w:t>
            </w:r>
            <w:r w:rsidRPr="00241B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A412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>EUR</w:t>
            </w:r>
            <w:r w:rsidRPr="00241B1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hr-HR"/>
              </w:rPr>
              <w:t xml:space="preserve"> sastoji se od nedospjelih obveza za rashode poslovanja.</w:t>
            </w:r>
          </w:p>
        </w:tc>
      </w:tr>
    </w:tbl>
    <w:p w14:paraId="63C57C39" w14:textId="77777777" w:rsidR="00306547" w:rsidRDefault="00306547"/>
    <w:sectPr w:rsidR="003065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B15"/>
    <w:rsid w:val="0005728C"/>
    <w:rsid w:val="00241B15"/>
    <w:rsid w:val="00306547"/>
    <w:rsid w:val="00572602"/>
    <w:rsid w:val="00721B9B"/>
    <w:rsid w:val="00767314"/>
    <w:rsid w:val="00A4120B"/>
    <w:rsid w:val="00B5422B"/>
    <w:rsid w:val="00C852EB"/>
    <w:rsid w:val="00D84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2DCA"/>
  <w15:chartTrackingRefBased/>
  <w15:docId w15:val="{14ED8C46-110F-4823-97B2-5AD53AE02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1B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2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zvojna.agencija.or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Tustanovski</dc:creator>
  <cp:keywords/>
  <dc:description/>
  <cp:lastModifiedBy>Ante Tustanovski</cp:lastModifiedBy>
  <cp:revision>3</cp:revision>
  <dcterms:created xsi:type="dcterms:W3CDTF">2025-01-28T10:23:00Z</dcterms:created>
  <dcterms:modified xsi:type="dcterms:W3CDTF">2025-01-28T10:27:00Z</dcterms:modified>
</cp:coreProperties>
</file>